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62" w:rsidRPr="00D07D62" w:rsidRDefault="00D07D62" w:rsidP="00D07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7D62">
        <w:rPr>
          <w:rFonts w:ascii="Times New Roman" w:hAnsi="Times New Roman" w:cs="Times New Roman"/>
          <w:b/>
          <w:sz w:val="32"/>
          <w:szCs w:val="32"/>
        </w:rPr>
        <w:t>Приближается срок уплаты налога на доходы физических лиц (НДФЛ) за 2023 год</w:t>
      </w:r>
    </w:p>
    <w:p w:rsidR="00D07D62" w:rsidRPr="00D07D62" w:rsidRDefault="00D07D62" w:rsidP="00D07D62">
      <w:pPr>
        <w:rPr>
          <w:rFonts w:ascii="Times New Roman" w:hAnsi="Times New Roman" w:cs="Times New Roman"/>
          <w:sz w:val="26"/>
          <w:szCs w:val="26"/>
        </w:rPr>
      </w:pPr>
      <w:r w:rsidRPr="00D07D62">
        <w:rPr>
          <w:rFonts w:ascii="Times New Roman" w:hAnsi="Times New Roman" w:cs="Times New Roman"/>
          <w:sz w:val="26"/>
          <w:szCs w:val="26"/>
        </w:rPr>
        <w:t xml:space="preserve">15 июля – последний день уплаты НДФЛ за 2023 год. Речь идет о тех гражданах, кто был обязан представить налоговую декларацию 3-НДФЛ за 2023 год до 2 мая 2024 года с исчисленной суммой налога к уплате в ней. Кто обязан </w:t>
      </w:r>
      <w:proofErr w:type="gramStart"/>
      <w:r w:rsidRPr="00D07D62">
        <w:rPr>
          <w:rFonts w:ascii="Times New Roman" w:hAnsi="Times New Roman" w:cs="Times New Roman"/>
          <w:sz w:val="26"/>
          <w:szCs w:val="26"/>
        </w:rPr>
        <w:t>отчитаться о доходах</w:t>
      </w:r>
      <w:proofErr w:type="gramEnd"/>
      <w:r w:rsidRPr="00D07D62">
        <w:rPr>
          <w:rFonts w:ascii="Times New Roman" w:hAnsi="Times New Roman" w:cs="Times New Roman"/>
          <w:sz w:val="26"/>
          <w:szCs w:val="26"/>
        </w:rPr>
        <w:t xml:space="preserve"> за 2023 год, можно узнать в специальном разделе на сайте ФНС России.</w:t>
      </w:r>
    </w:p>
    <w:p w:rsidR="00D07D62" w:rsidRPr="00D07D62" w:rsidRDefault="00D07D62" w:rsidP="00D07D62">
      <w:pPr>
        <w:rPr>
          <w:rFonts w:ascii="Times New Roman" w:hAnsi="Times New Roman" w:cs="Times New Roman"/>
          <w:sz w:val="26"/>
          <w:szCs w:val="26"/>
        </w:rPr>
      </w:pPr>
      <w:r w:rsidRPr="00D07D62">
        <w:rPr>
          <w:rFonts w:ascii="Times New Roman" w:hAnsi="Times New Roman" w:cs="Times New Roman"/>
          <w:sz w:val="26"/>
          <w:szCs w:val="26"/>
        </w:rPr>
        <w:t>Оплатить налог можно в течение всего дня 15 июля. Проще всего это сделать с помощью электронного сервиса «Уплата налогов и пошлин» на сайте ФНС России. Пользователи сервисов «Личный кабинет налогоплательщика для физических лиц» и «Личный кабинет налогоплательщика индивидуального предпринимателя» могут сформировать платежный документ в своем личном кабинете и уплатить налог онлайн.</w:t>
      </w:r>
    </w:p>
    <w:p w:rsidR="004162A2" w:rsidRPr="00D07D62" w:rsidRDefault="00D07D62" w:rsidP="00D07D62">
      <w:pPr>
        <w:rPr>
          <w:rFonts w:ascii="Times New Roman" w:hAnsi="Times New Roman" w:cs="Times New Roman"/>
          <w:sz w:val="26"/>
          <w:szCs w:val="26"/>
        </w:rPr>
      </w:pPr>
      <w:r w:rsidRPr="00D07D62">
        <w:rPr>
          <w:rFonts w:ascii="Times New Roman" w:hAnsi="Times New Roman" w:cs="Times New Roman"/>
          <w:sz w:val="26"/>
          <w:szCs w:val="26"/>
        </w:rPr>
        <w:t>С 16 июля за каждый просроченный день уплаты НДФЛ будет начисляться пеня исходя из 1/300 ставки рефинансирования Банка России.</w:t>
      </w:r>
    </w:p>
    <w:sectPr w:rsidR="004162A2" w:rsidRPr="00D0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62"/>
    <w:rsid w:val="004162A2"/>
    <w:rsid w:val="00592855"/>
    <w:rsid w:val="00D0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2024-07-03T03:36:00Z</dcterms:created>
  <dcterms:modified xsi:type="dcterms:W3CDTF">2024-07-03T03:36:00Z</dcterms:modified>
</cp:coreProperties>
</file>